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EA" w:rsidRPr="004F058F" w:rsidRDefault="001036EA" w:rsidP="00103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58F"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b/>
          <w:sz w:val="28"/>
          <w:szCs w:val="28"/>
        </w:rPr>
        <w:t>100</w:t>
      </w:r>
    </w:p>
    <w:p w:rsidR="001036EA" w:rsidRPr="004F058F" w:rsidRDefault="001036EA" w:rsidP="001036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58F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 внесении изменений в муниципальную программу «Информационное общество городского округа  Красноуральск»  на 2015 – 2020 годы.</w:t>
      </w:r>
    </w:p>
    <w:p w:rsidR="001036EA" w:rsidRPr="004F058F" w:rsidRDefault="001036EA" w:rsidP="0010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8F">
        <w:rPr>
          <w:rFonts w:ascii="Times New Roman" w:hAnsi="Times New Roman" w:cs="Times New Roman"/>
          <w:sz w:val="28"/>
          <w:szCs w:val="28"/>
        </w:rPr>
        <w:t xml:space="preserve">городской округ Красноуральск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F0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Pr="004F0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4F058F"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1036EA" w:rsidRPr="004F058F" w:rsidRDefault="001036EA" w:rsidP="0010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6EA" w:rsidRPr="004F058F" w:rsidRDefault="001036EA" w:rsidP="0010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8F">
        <w:rPr>
          <w:rFonts w:ascii="Times New Roman" w:hAnsi="Times New Roman" w:cs="Times New Roman"/>
          <w:sz w:val="28"/>
          <w:szCs w:val="28"/>
        </w:rPr>
        <w:tab/>
        <w:t xml:space="preserve">В Контрольный орган </w:t>
      </w:r>
      <w:r>
        <w:rPr>
          <w:rFonts w:ascii="Times New Roman" w:hAnsi="Times New Roman" w:cs="Times New Roman"/>
          <w:sz w:val="28"/>
          <w:szCs w:val="28"/>
        </w:rPr>
        <w:t xml:space="preserve">24.12.2015 </w:t>
      </w:r>
      <w:r w:rsidRPr="004F058F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повторной </w:t>
      </w:r>
      <w:r w:rsidRPr="004F058F">
        <w:rPr>
          <w:rFonts w:ascii="Times New Roman" w:hAnsi="Times New Roman" w:cs="Times New Roman"/>
          <w:sz w:val="28"/>
          <w:szCs w:val="28"/>
        </w:rPr>
        <w:t>экспертизы поступили следующие документы:</w:t>
      </w:r>
    </w:p>
    <w:p w:rsidR="001036EA" w:rsidRPr="004F058F" w:rsidRDefault="001036EA" w:rsidP="00103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58F">
        <w:rPr>
          <w:rFonts w:ascii="Times New Roman" w:hAnsi="Times New Roman" w:cs="Times New Roman"/>
          <w:sz w:val="28"/>
          <w:szCs w:val="28"/>
        </w:rPr>
        <w:t xml:space="preserve">1. Письмо </w:t>
      </w:r>
      <w:r>
        <w:rPr>
          <w:rFonts w:ascii="Times New Roman" w:hAnsi="Times New Roman" w:cs="Times New Roman"/>
          <w:sz w:val="28"/>
          <w:szCs w:val="28"/>
        </w:rPr>
        <w:t xml:space="preserve">отдела по управлению делами </w:t>
      </w:r>
      <w:r w:rsidRPr="004F058F">
        <w:rPr>
          <w:rFonts w:ascii="Times New Roman" w:hAnsi="Times New Roman" w:cs="Times New Roman"/>
          <w:sz w:val="28"/>
          <w:szCs w:val="28"/>
        </w:rPr>
        <w:t>администрации городского округа Красноуральск от</w:t>
      </w:r>
      <w:r>
        <w:rPr>
          <w:rFonts w:ascii="Times New Roman" w:hAnsi="Times New Roman" w:cs="Times New Roman"/>
          <w:sz w:val="28"/>
          <w:szCs w:val="28"/>
        </w:rPr>
        <w:t xml:space="preserve"> 24</w:t>
      </w:r>
      <w:r w:rsidRPr="004F05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F058F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F058F">
        <w:rPr>
          <w:rFonts w:ascii="Times New Roman" w:hAnsi="Times New Roman" w:cs="Times New Roman"/>
          <w:sz w:val="28"/>
          <w:szCs w:val="28"/>
        </w:rPr>
        <w:t xml:space="preserve"> – на 1 листе.</w:t>
      </w:r>
    </w:p>
    <w:p w:rsidR="001036EA" w:rsidRPr="004F058F" w:rsidRDefault="001036EA" w:rsidP="00103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58F">
        <w:rPr>
          <w:rFonts w:ascii="Times New Roman" w:hAnsi="Times New Roman" w:cs="Times New Roman"/>
          <w:sz w:val="28"/>
          <w:szCs w:val="28"/>
        </w:rPr>
        <w:t xml:space="preserve">2. Проект постановления администрации городского округа </w:t>
      </w:r>
      <w:proofErr w:type="spellStart"/>
      <w:proofErr w:type="gramStart"/>
      <w:r w:rsidRPr="004F058F">
        <w:rPr>
          <w:rFonts w:ascii="Times New Roman" w:hAnsi="Times New Roman" w:cs="Times New Roman"/>
          <w:sz w:val="28"/>
          <w:szCs w:val="28"/>
        </w:rPr>
        <w:t>Красно-уральск</w:t>
      </w:r>
      <w:proofErr w:type="spellEnd"/>
      <w:proofErr w:type="gramEnd"/>
      <w:r w:rsidRPr="004F058F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</w:t>
      </w:r>
      <w:proofErr w:type="spellStart"/>
      <w:r w:rsidRPr="004F058F">
        <w:rPr>
          <w:rFonts w:ascii="Times New Roman" w:hAnsi="Times New Roman" w:cs="Times New Roman"/>
          <w:sz w:val="28"/>
          <w:szCs w:val="28"/>
        </w:rPr>
        <w:t>Инфор-мационное</w:t>
      </w:r>
      <w:proofErr w:type="spellEnd"/>
      <w:r w:rsidRPr="004F058F">
        <w:rPr>
          <w:rFonts w:ascii="Times New Roman" w:hAnsi="Times New Roman" w:cs="Times New Roman"/>
          <w:sz w:val="28"/>
          <w:szCs w:val="28"/>
        </w:rPr>
        <w:t xml:space="preserve"> общество городского округа Красноуральск» на 2015 – 2020 годы  -  на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F058F">
        <w:rPr>
          <w:rFonts w:ascii="Times New Roman" w:hAnsi="Times New Roman" w:cs="Times New Roman"/>
          <w:sz w:val="28"/>
          <w:szCs w:val="28"/>
        </w:rPr>
        <w:t xml:space="preserve"> листах (далее – Проект).</w:t>
      </w:r>
    </w:p>
    <w:p w:rsidR="001036EA" w:rsidRDefault="001036EA" w:rsidP="00103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58F">
        <w:rPr>
          <w:rFonts w:ascii="Times New Roman" w:hAnsi="Times New Roman" w:cs="Times New Roman"/>
          <w:sz w:val="28"/>
          <w:szCs w:val="28"/>
        </w:rPr>
        <w:t>3. Пояснительная записка - на 1 листе.</w:t>
      </w:r>
    </w:p>
    <w:p w:rsidR="001036EA" w:rsidRDefault="001036EA" w:rsidP="00103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413BE">
        <w:rPr>
          <w:rFonts w:ascii="Times New Roman" w:hAnsi="Times New Roman" w:cs="Times New Roman"/>
          <w:sz w:val="28"/>
          <w:szCs w:val="28"/>
        </w:rPr>
        <w:t xml:space="preserve">Справочный материал – на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E413BE">
        <w:rPr>
          <w:rFonts w:ascii="Times New Roman" w:hAnsi="Times New Roman" w:cs="Times New Roman"/>
          <w:sz w:val="28"/>
          <w:szCs w:val="28"/>
        </w:rPr>
        <w:t>лист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1036EA" w:rsidRDefault="001036EA" w:rsidP="00103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36EA" w:rsidRPr="007E461E" w:rsidRDefault="001036EA" w:rsidP="00103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61E">
        <w:rPr>
          <w:rFonts w:ascii="Times New Roman" w:hAnsi="Times New Roman" w:cs="Times New Roman"/>
          <w:sz w:val="28"/>
          <w:szCs w:val="28"/>
        </w:rPr>
        <w:t>Контрольным органом в соответствии подпунктом 7 пункта 8.1 главы 8   Положения о Контрольном органе городского округа Красноуральск, утвержденного решением Думы городского округа Красноуральск от 04.12.2014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61E">
        <w:rPr>
          <w:rFonts w:ascii="Times New Roman" w:hAnsi="Times New Roman" w:cs="Times New Roman"/>
          <w:sz w:val="28"/>
          <w:szCs w:val="28"/>
        </w:rPr>
        <w:t xml:space="preserve">335, Стандартом  внешнего муниципального финансового контроля «Финансово экономическая экспертиза проектов муниципальных программ», утвержденного распоряжением  Контрольного органа городского округа Красноуральск от 09.11.2015 № 38, проведена экспертиза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E461E">
        <w:rPr>
          <w:rFonts w:ascii="Times New Roman" w:hAnsi="Times New Roman" w:cs="Times New Roman"/>
          <w:sz w:val="28"/>
          <w:szCs w:val="28"/>
        </w:rPr>
        <w:t>роекта, по результатам которой подготовлено настоящее заключение.</w:t>
      </w:r>
      <w:proofErr w:type="gramEnd"/>
    </w:p>
    <w:p w:rsidR="001036EA" w:rsidRPr="007E461E" w:rsidRDefault="001036EA" w:rsidP="00103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61E">
        <w:rPr>
          <w:rFonts w:ascii="Times New Roman" w:hAnsi="Times New Roman" w:cs="Times New Roman"/>
          <w:sz w:val="28"/>
          <w:szCs w:val="28"/>
        </w:rPr>
        <w:t>В ходе рассмотрения Проекта проведена оценка на предмет соответствия Порядку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27.03.2015 №447 (в ред. от 24.03.2015 № 357) и иных нормативных актов.</w:t>
      </w:r>
    </w:p>
    <w:p w:rsidR="001036EA" w:rsidRDefault="001036EA" w:rsidP="00103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61E">
        <w:rPr>
          <w:rFonts w:ascii="Times New Roman" w:hAnsi="Times New Roman" w:cs="Times New Roman"/>
          <w:sz w:val="28"/>
          <w:szCs w:val="28"/>
        </w:rPr>
        <w:t xml:space="preserve">Выводы по результатам настоящей экспертизы Проекта сформированы  на основании </w:t>
      </w:r>
      <w:r>
        <w:rPr>
          <w:rFonts w:ascii="Times New Roman" w:hAnsi="Times New Roman" w:cs="Times New Roman"/>
          <w:sz w:val="28"/>
          <w:szCs w:val="28"/>
        </w:rPr>
        <w:t>пояснительной записки разработчика Проекта</w:t>
      </w:r>
      <w:r w:rsidRPr="007E461E">
        <w:rPr>
          <w:rFonts w:ascii="Times New Roman" w:hAnsi="Times New Roman" w:cs="Times New Roman"/>
          <w:sz w:val="28"/>
          <w:szCs w:val="28"/>
        </w:rPr>
        <w:t>.</w:t>
      </w:r>
    </w:p>
    <w:p w:rsidR="001036EA" w:rsidRDefault="001036EA" w:rsidP="00103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58F">
        <w:rPr>
          <w:rFonts w:ascii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hAnsi="Times New Roman" w:cs="Times New Roman"/>
          <w:sz w:val="28"/>
          <w:szCs w:val="28"/>
        </w:rPr>
        <w:t>представленный П</w:t>
      </w:r>
      <w:r w:rsidRPr="004F058F">
        <w:rPr>
          <w:rFonts w:ascii="Times New Roman" w:hAnsi="Times New Roman" w:cs="Times New Roman"/>
          <w:sz w:val="28"/>
          <w:szCs w:val="28"/>
        </w:rPr>
        <w:t xml:space="preserve">роект,  </w:t>
      </w:r>
      <w:r w:rsidRPr="004F058F">
        <w:rPr>
          <w:rFonts w:ascii="Times New Roman" w:hAnsi="Times New Roman" w:cs="Times New Roman"/>
          <w:b/>
          <w:sz w:val="28"/>
          <w:szCs w:val="28"/>
        </w:rPr>
        <w:t>Контрольный орган отмечает:</w:t>
      </w:r>
      <w:r w:rsidRPr="004F0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6EA" w:rsidRDefault="001036EA" w:rsidP="00103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постановления поступил на повторную экспертизу по результатам финансово-экономической экспертизы п</w:t>
      </w:r>
      <w:r w:rsidRPr="004F058F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F058F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Красноуральск «О внесении изменений в муниципальную программу «Информационное общество городского округа Красноуральск» на 2015 – 2020 годы</w:t>
      </w:r>
      <w:r>
        <w:rPr>
          <w:rFonts w:ascii="Times New Roman" w:hAnsi="Times New Roman" w:cs="Times New Roman"/>
          <w:sz w:val="28"/>
          <w:szCs w:val="28"/>
        </w:rPr>
        <w:t>»  от  30.11.2015 №82.</w:t>
      </w:r>
    </w:p>
    <w:p w:rsidR="001036EA" w:rsidRDefault="001036EA" w:rsidP="001036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Уточнены объемы финансирования на 2016 год по мероприятию 3 «Организация на базе муниципальных библиотек центров общественного доступа в Интернет»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Бюджетные ассигнования уменьшены за счет средств областного бюджета на 117,8 тыс. рублей </w:t>
      </w:r>
      <w:r w:rsidRPr="00135327">
        <w:rPr>
          <w:rFonts w:ascii="Times New Roman" w:eastAsia="Times New Roman" w:hAnsi="Times New Roman" w:cs="Times New Roman"/>
          <w:sz w:val="28"/>
          <w:szCs w:val="28"/>
        </w:rPr>
        <w:t xml:space="preserve">(письмо Правительства Свердловской области от 10.12.2015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35327">
        <w:rPr>
          <w:rFonts w:ascii="Times New Roman" w:eastAsia="Times New Roman" w:hAnsi="Times New Roman" w:cs="Times New Roman"/>
          <w:sz w:val="28"/>
          <w:szCs w:val="28"/>
        </w:rPr>
        <w:t xml:space="preserve">9833 «Об изменении  финансирования </w:t>
      </w:r>
      <w:r w:rsidRPr="00135327">
        <w:rPr>
          <w:rFonts w:ascii="Times New Roman" w:eastAsia="Times New Roman" w:hAnsi="Times New Roman" w:cs="Times New Roman"/>
          <w:sz w:val="28"/>
          <w:szCs w:val="28"/>
        </w:rPr>
        <w:lastRenderedPageBreak/>
        <w:t>мероприятий по информатизации в 2016 году»)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 счет средств местного бюджета – на 26,49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 w:rsidR="001036EA" w:rsidRDefault="001036EA" w:rsidP="00103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результате в</w:t>
      </w:r>
      <w:r w:rsidRPr="004223AD">
        <w:rPr>
          <w:rFonts w:ascii="Times New Roman" w:hAnsi="Times New Roman" w:cs="Times New Roman"/>
          <w:sz w:val="28"/>
          <w:szCs w:val="28"/>
        </w:rPr>
        <w:t>несени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23AD">
        <w:rPr>
          <w:rFonts w:ascii="Times New Roman" w:hAnsi="Times New Roman" w:cs="Times New Roman"/>
          <w:sz w:val="28"/>
          <w:szCs w:val="28"/>
        </w:rPr>
        <w:t xml:space="preserve"> изменений </w:t>
      </w:r>
      <w:r>
        <w:rPr>
          <w:rFonts w:ascii="Times New Roman" w:hAnsi="Times New Roman" w:cs="Times New Roman"/>
          <w:sz w:val="28"/>
          <w:szCs w:val="28"/>
        </w:rPr>
        <w:t>общий объем финансирования  Программы составит 9021,31 тыс. рублей, в том числе на 2016 год за счет средств местного бюджета – 1175,31 тыс.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36EA" w:rsidRPr="004F058F" w:rsidRDefault="001036EA" w:rsidP="001036EA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F058F">
        <w:rPr>
          <w:rFonts w:ascii="Times New Roman" w:hAnsi="Times New Roman" w:cs="Times New Roman"/>
          <w:sz w:val="28"/>
          <w:szCs w:val="28"/>
        </w:rPr>
        <w:t xml:space="preserve">. </w:t>
      </w:r>
      <w:r w:rsidRPr="008D0446">
        <w:rPr>
          <w:rFonts w:ascii="Times New Roman" w:hAnsi="Times New Roman" w:cs="Times New Roman"/>
          <w:sz w:val="28"/>
          <w:szCs w:val="28"/>
        </w:rPr>
        <w:t>Изменение объемов финансирования Программы на</w:t>
      </w:r>
      <w:r w:rsidRPr="008D0446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Pr="008D0446">
        <w:rPr>
          <w:rFonts w:ascii="Times New Roman" w:hAnsi="Times New Roman" w:cs="Times New Roman"/>
          <w:sz w:val="28"/>
          <w:szCs w:val="28"/>
        </w:rPr>
        <w:t xml:space="preserve"> год отражено в таблице:</w:t>
      </w:r>
      <w:r w:rsidRPr="008D0446">
        <w:rPr>
          <w:rFonts w:ascii="Times New Roman" w:hAnsi="Times New Roman" w:cs="Times New Roman"/>
          <w:sz w:val="28"/>
          <w:szCs w:val="28"/>
        </w:rPr>
        <w:tab/>
      </w:r>
      <w:r w:rsidRPr="008D0446">
        <w:rPr>
          <w:rFonts w:ascii="Times New Roman" w:hAnsi="Times New Roman" w:cs="Times New Roman"/>
          <w:sz w:val="28"/>
          <w:szCs w:val="28"/>
        </w:rPr>
        <w:tab/>
      </w:r>
      <w:r w:rsidRPr="008D0446">
        <w:rPr>
          <w:rFonts w:ascii="Times New Roman" w:hAnsi="Times New Roman" w:cs="Times New Roman"/>
          <w:sz w:val="28"/>
          <w:szCs w:val="28"/>
        </w:rPr>
        <w:tab/>
      </w:r>
      <w:r w:rsidRPr="008D0446">
        <w:rPr>
          <w:rFonts w:ascii="Times New Roman" w:hAnsi="Times New Roman" w:cs="Times New Roman"/>
          <w:sz w:val="28"/>
          <w:szCs w:val="28"/>
        </w:rPr>
        <w:tab/>
      </w:r>
      <w:r w:rsidRPr="008D044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Pr="008D0446">
        <w:rPr>
          <w:rFonts w:ascii="Times New Roman" w:hAnsi="Times New Roman" w:cs="Times New Roman"/>
          <w:sz w:val="28"/>
          <w:szCs w:val="28"/>
        </w:rPr>
        <w:tab/>
        <w:t>(тыс</w:t>
      </w:r>
      <w:proofErr w:type="gramStart"/>
      <w:r w:rsidRPr="008D044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D0446"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Style w:val="a4"/>
        <w:tblW w:w="5000" w:type="pct"/>
        <w:tblLook w:val="04A0"/>
      </w:tblPr>
      <w:tblGrid>
        <w:gridCol w:w="3850"/>
        <w:gridCol w:w="2354"/>
        <w:gridCol w:w="1801"/>
        <w:gridCol w:w="1566"/>
      </w:tblGrid>
      <w:tr w:rsidR="001036EA" w:rsidRPr="004F058F" w:rsidTr="008F75E5">
        <w:tc>
          <w:tcPr>
            <w:tcW w:w="2011" w:type="pct"/>
          </w:tcPr>
          <w:p w:rsidR="001036EA" w:rsidRPr="004F058F" w:rsidRDefault="001036EA" w:rsidP="008F75E5">
            <w:pPr>
              <w:jc w:val="center"/>
              <w:rPr>
                <w:b/>
                <w:sz w:val="24"/>
                <w:szCs w:val="24"/>
              </w:rPr>
            </w:pPr>
            <w:r w:rsidRPr="004F058F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30" w:type="pct"/>
          </w:tcPr>
          <w:p w:rsidR="001036EA" w:rsidRDefault="001036EA" w:rsidP="008F75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Утвержденные бюджетные ассигнования</w:t>
            </w:r>
          </w:p>
          <w:p w:rsidR="001036EA" w:rsidRPr="009D0087" w:rsidRDefault="001036EA" w:rsidP="008F75E5">
            <w:pPr>
              <w:jc w:val="center"/>
              <w:rPr>
                <w:b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(в ред. от </w:t>
            </w:r>
            <w:r w:rsidRPr="009D0087">
              <w:rPr>
                <w:b/>
              </w:rPr>
              <w:t xml:space="preserve">17.09.2015 </w:t>
            </w:r>
            <w:proofErr w:type="gramEnd"/>
          </w:p>
          <w:p w:rsidR="001036EA" w:rsidRPr="004F058F" w:rsidRDefault="001036EA" w:rsidP="008F75E5">
            <w:pPr>
              <w:jc w:val="center"/>
              <w:rPr>
                <w:b/>
                <w:sz w:val="24"/>
                <w:szCs w:val="24"/>
              </w:rPr>
            </w:pPr>
            <w:r w:rsidRPr="009D0087">
              <w:rPr>
                <w:b/>
              </w:rPr>
              <w:t>№ 1187)</w:t>
            </w:r>
          </w:p>
        </w:tc>
        <w:tc>
          <w:tcPr>
            <w:tcW w:w="941" w:type="pct"/>
          </w:tcPr>
          <w:p w:rsidR="001036EA" w:rsidRDefault="001036EA" w:rsidP="008F75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бюджетные ассигнования</w:t>
            </w:r>
          </w:p>
          <w:p w:rsidR="001036EA" w:rsidRPr="004F058F" w:rsidRDefault="001036EA" w:rsidP="008F75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pct"/>
          </w:tcPr>
          <w:p w:rsidR="001036EA" w:rsidRDefault="001036EA" w:rsidP="008F75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Отклонения</w:t>
            </w:r>
          </w:p>
          <w:p w:rsidR="001036EA" w:rsidRDefault="001036EA" w:rsidP="008F75E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36EA" w:rsidRPr="0050602D" w:rsidTr="008F75E5">
        <w:tc>
          <w:tcPr>
            <w:tcW w:w="2011" w:type="pct"/>
          </w:tcPr>
          <w:p w:rsidR="001036EA" w:rsidRPr="00E174D5" w:rsidRDefault="001036EA" w:rsidP="008F75E5">
            <w:pPr>
              <w:rPr>
                <w:sz w:val="24"/>
                <w:szCs w:val="24"/>
              </w:rPr>
            </w:pPr>
            <w:r w:rsidRPr="00E174D5">
              <w:rPr>
                <w:sz w:val="24"/>
                <w:szCs w:val="24"/>
              </w:rPr>
              <w:t xml:space="preserve">3. Организация на базе муниципальных библиотек центров общественного доступа в Интернет </w:t>
            </w:r>
          </w:p>
        </w:tc>
        <w:tc>
          <w:tcPr>
            <w:tcW w:w="1230" w:type="pct"/>
          </w:tcPr>
          <w:p w:rsidR="001036EA" w:rsidRPr="0050602D" w:rsidRDefault="001036EA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50,49</w:t>
            </w:r>
          </w:p>
        </w:tc>
        <w:tc>
          <w:tcPr>
            <w:tcW w:w="941" w:type="pct"/>
          </w:tcPr>
          <w:p w:rsidR="001036EA" w:rsidRPr="0050602D" w:rsidRDefault="001036EA" w:rsidP="008F75E5">
            <w:pPr>
              <w:jc w:val="center"/>
              <w:rPr>
                <w:sz w:val="24"/>
                <w:szCs w:val="24"/>
              </w:rPr>
            </w:pPr>
            <w:r w:rsidRPr="0050602D">
              <w:rPr>
                <w:sz w:val="24"/>
                <w:szCs w:val="24"/>
              </w:rPr>
              <w:t>24,0</w:t>
            </w:r>
          </w:p>
        </w:tc>
        <w:tc>
          <w:tcPr>
            <w:tcW w:w="818" w:type="pct"/>
          </w:tcPr>
          <w:p w:rsidR="001036EA" w:rsidRPr="0050602D" w:rsidRDefault="001036EA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-26,49</w:t>
            </w:r>
          </w:p>
        </w:tc>
      </w:tr>
      <w:tr w:rsidR="001036EA" w:rsidRPr="004F058F" w:rsidTr="008F75E5">
        <w:tc>
          <w:tcPr>
            <w:tcW w:w="2011" w:type="pct"/>
          </w:tcPr>
          <w:p w:rsidR="001036EA" w:rsidRPr="00C260B0" w:rsidRDefault="001036EA" w:rsidP="008F75E5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C260B0">
              <w:rPr>
                <w:sz w:val="24"/>
                <w:szCs w:val="24"/>
              </w:rPr>
              <w:t>Приобретение компьютерной, офисной, оргтехники и ее обслуживание</w:t>
            </w:r>
          </w:p>
        </w:tc>
        <w:tc>
          <w:tcPr>
            <w:tcW w:w="1230" w:type="pct"/>
          </w:tcPr>
          <w:p w:rsidR="001036EA" w:rsidRPr="00C679DB" w:rsidRDefault="001036EA" w:rsidP="008F75E5">
            <w:pPr>
              <w:jc w:val="center"/>
              <w:rPr>
                <w:sz w:val="24"/>
                <w:szCs w:val="24"/>
              </w:rPr>
            </w:pPr>
            <w:r w:rsidRPr="00C679DB">
              <w:rPr>
                <w:bCs/>
                <w:sz w:val="24"/>
                <w:szCs w:val="24"/>
              </w:rPr>
              <w:t>310,0</w:t>
            </w:r>
          </w:p>
        </w:tc>
        <w:tc>
          <w:tcPr>
            <w:tcW w:w="941" w:type="pct"/>
          </w:tcPr>
          <w:p w:rsidR="001036EA" w:rsidRPr="00C679DB" w:rsidRDefault="001036EA" w:rsidP="008F75E5">
            <w:pPr>
              <w:jc w:val="center"/>
              <w:rPr>
                <w:sz w:val="24"/>
                <w:szCs w:val="24"/>
              </w:rPr>
            </w:pPr>
            <w:r w:rsidRPr="00C679DB">
              <w:rPr>
                <w:sz w:val="24"/>
                <w:szCs w:val="24"/>
              </w:rPr>
              <w:t>218,6</w:t>
            </w:r>
          </w:p>
        </w:tc>
        <w:tc>
          <w:tcPr>
            <w:tcW w:w="818" w:type="pct"/>
          </w:tcPr>
          <w:p w:rsidR="001036EA" w:rsidRPr="00C679DB" w:rsidRDefault="001036EA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-91,4</w:t>
            </w:r>
          </w:p>
        </w:tc>
      </w:tr>
      <w:tr w:rsidR="001036EA" w:rsidRPr="004F058F" w:rsidTr="008F75E5">
        <w:tc>
          <w:tcPr>
            <w:tcW w:w="2011" w:type="pct"/>
          </w:tcPr>
          <w:p w:rsidR="001036EA" w:rsidRPr="00C260B0" w:rsidRDefault="001036EA" w:rsidP="008F7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C260B0">
              <w:rPr>
                <w:sz w:val="24"/>
                <w:szCs w:val="24"/>
              </w:rPr>
              <w:t>Приобретение лицензионного программного обеспечения, его внедрение и сопровождение</w:t>
            </w:r>
          </w:p>
        </w:tc>
        <w:tc>
          <w:tcPr>
            <w:tcW w:w="1230" w:type="pct"/>
          </w:tcPr>
          <w:p w:rsidR="001036EA" w:rsidRPr="00C679DB" w:rsidRDefault="001036EA" w:rsidP="008F75E5">
            <w:pPr>
              <w:jc w:val="center"/>
              <w:rPr>
                <w:sz w:val="24"/>
                <w:szCs w:val="24"/>
              </w:rPr>
            </w:pPr>
            <w:r w:rsidRPr="00C679DB">
              <w:rPr>
                <w:bCs/>
                <w:sz w:val="24"/>
                <w:szCs w:val="24"/>
              </w:rPr>
              <w:t>361,82</w:t>
            </w:r>
          </w:p>
        </w:tc>
        <w:tc>
          <w:tcPr>
            <w:tcW w:w="941" w:type="pct"/>
          </w:tcPr>
          <w:p w:rsidR="001036EA" w:rsidRPr="00C679DB" w:rsidRDefault="001036EA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388,82</w:t>
            </w:r>
          </w:p>
        </w:tc>
        <w:tc>
          <w:tcPr>
            <w:tcW w:w="818" w:type="pct"/>
          </w:tcPr>
          <w:p w:rsidR="001036EA" w:rsidRPr="00C679DB" w:rsidRDefault="001036EA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+27,0</w:t>
            </w:r>
          </w:p>
        </w:tc>
      </w:tr>
      <w:tr w:rsidR="001036EA" w:rsidRPr="004F058F" w:rsidTr="008F75E5">
        <w:tc>
          <w:tcPr>
            <w:tcW w:w="2011" w:type="pct"/>
          </w:tcPr>
          <w:p w:rsidR="001036EA" w:rsidRDefault="001036EA" w:rsidP="008F7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Использование интернет ресурса, радиосвязи и телефонной связи</w:t>
            </w:r>
          </w:p>
        </w:tc>
        <w:tc>
          <w:tcPr>
            <w:tcW w:w="1230" w:type="pct"/>
          </w:tcPr>
          <w:p w:rsidR="001036EA" w:rsidRPr="00C679DB" w:rsidRDefault="001036EA" w:rsidP="008F75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543,89</w:t>
            </w:r>
          </w:p>
        </w:tc>
        <w:tc>
          <w:tcPr>
            <w:tcW w:w="941" w:type="pct"/>
          </w:tcPr>
          <w:p w:rsidR="001036EA" w:rsidRDefault="001036EA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543,89</w:t>
            </w:r>
          </w:p>
        </w:tc>
        <w:tc>
          <w:tcPr>
            <w:tcW w:w="818" w:type="pct"/>
          </w:tcPr>
          <w:p w:rsidR="001036EA" w:rsidRDefault="001036EA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036EA" w:rsidRPr="004F058F" w:rsidTr="008F75E5">
        <w:tc>
          <w:tcPr>
            <w:tcW w:w="2011" w:type="pct"/>
          </w:tcPr>
          <w:p w:rsidR="001036EA" w:rsidRPr="00C260B0" w:rsidRDefault="001036EA" w:rsidP="008F75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60B0">
              <w:rPr>
                <w:sz w:val="24"/>
                <w:szCs w:val="24"/>
              </w:rPr>
              <w:t>Организация защиты данных</w:t>
            </w:r>
            <w:r w:rsidRPr="00C260B0">
              <w:rPr>
                <w:color w:val="000000"/>
                <w:sz w:val="24"/>
                <w:szCs w:val="24"/>
              </w:rPr>
              <w:t>,</w:t>
            </w:r>
            <w:r w:rsidRPr="00C260B0">
              <w:rPr>
                <w:sz w:val="24"/>
                <w:szCs w:val="24"/>
              </w:rPr>
              <w:t xml:space="preserve"> всего,   из них:</w:t>
            </w:r>
          </w:p>
        </w:tc>
        <w:tc>
          <w:tcPr>
            <w:tcW w:w="1230" w:type="pct"/>
          </w:tcPr>
          <w:p w:rsidR="001036EA" w:rsidRPr="00C679DB" w:rsidRDefault="001036EA" w:rsidP="008F75E5">
            <w:pPr>
              <w:jc w:val="center"/>
              <w:rPr>
                <w:sz w:val="24"/>
                <w:szCs w:val="24"/>
              </w:rPr>
            </w:pPr>
            <w:r w:rsidRPr="00C679DB">
              <w:rPr>
                <w:bCs/>
                <w:sz w:val="24"/>
                <w:szCs w:val="24"/>
              </w:rPr>
              <w:t>75,6</w:t>
            </w:r>
          </w:p>
        </w:tc>
        <w:tc>
          <w:tcPr>
            <w:tcW w:w="941" w:type="pct"/>
          </w:tcPr>
          <w:p w:rsidR="001036EA" w:rsidRPr="00C679DB" w:rsidRDefault="001036EA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8" w:type="pct"/>
          </w:tcPr>
          <w:p w:rsidR="001036EA" w:rsidRPr="00C679DB" w:rsidRDefault="001036EA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-75,6</w:t>
            </w:r>
          </w:p>
        </w:tc>
      </w:tr>
      <w:tr w:rsidR="001036EA" w:rsidRPr="004F058F" w:rsidTr="008F75E5">
        <w:tc>
          <w:tcPr>
            <w:tcW w:w="2011" w:type="pct"/>
          </w:tcPr>
          <w:p w:rsidR="001036EA" w:rsidRPr="004F058F" w:rsidRDefault="001036EA" w:rsidP="008F75E5">
            <w:pPr>
              <w:jc w:val="both"/>
              <w:rPr>
                <w:b/>
                <w:sz w:val="24"/>
                <w:szCs w:val="24"/>
              </w:rPr>
            </w:pPr>
            <w:r w:rsidRPr="004F058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30" w:type="pct"/>
          </w:tcPr>
          <w:p w:rsidR="001036EA" w:rsidRPr="00C679DB" w:rsidRDefault="001036EA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1341,8</w:t>
            </w:r>
          </w:p>
        </w:tc>
        <w:tc>
          <w:tcPr>
            <w:tcW w:w="941" w:type="pct"/>
          </w:tcPr>
          <w:p w:rsidR="001036EA" w:rsidRPr="00C679DB" w:rsidRDefault="001036EA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1175,31</w:t>
            </w:r>
          </w:p>
        </w:tc>
        <w:tc>
          <w:tcPr>
            <w:tcW w:w="818" w:type="pct"/>
          </w:tcPr>
          <w:p w:rsidR="001036EA" w:rsidRPr="00C679DB" w:rsidRDefault="001036EA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-166,49</w:t>
            </w:r>
          </w:p>
        </w:tc>
      </w:tr>
    </w:tbl>
    <w:p w:rsidR="001036EA" w:rsidRDefault="001036EA" w:rsidP="00103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36EA" w:rsidRPr="004F058F" w:rsidRDefault="001036EA" w:rsidP="00103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Замечания, изложенные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Контрольного органа №82 от 30.11.2015,  устранены полностью.</w:t>
      </w:r>
    </w:p>
    <w:p w:rsidR="001036EA" w:rsidRDefault="001036EA" w:rsidP="001036EA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58F">
        <w:rPr>
          <w:rFonts w:ascii="Times New Roman" w:hAnsi="Times New Roman" w:cs="Times New Roman"/>
          <w:sz w:val="28"/>
          <w:szCs w:val="28"/>
        </w:rPr>
        <w:t>ВЫВОД:</w:t>
      </w:r>
    </w:p>
    <w:p w:rsidR="001036EA" w:rsidRPr="008D0446" w:rsidRDefault="001036EA" w:rsidP="00103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0446">
        <w:rPr>
          <w:rFonts w:ascii="Times New Roman" w:hAnsi="Times New Roman" w:cs="Times New Roman"/>
          <w:sz w:val="28"/>
          <w:szCs w:val="28"/>
        </w:rPr>
        <w:t>1. По результатам финансово – экономической экспертизы  замечания и предложения отсутствуют.</w:t>
      </w:r>
    </w:p>
    <w:p w:rsidR="001036EA" w:rsidRPr="008D0446" w:rsidRDefault="001036EA" w:rsidP="001036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446">
        <w:rPr>
          <w:rFonts w:ascii="Times New Roman" w:hAnsi="Times New Roman"/>
          <w:sz w:val="28"/>
          <w:szCs w:val="28"/>
        </w:rPr>
        <w:t>2. Информацию о решении, принятом  по результатам  настоящей экспертизы, направить  в адрес Контрольного органа в срок не позднее 30.12.2015.</w:t>
      </w:r>
    </w:p>
    <w:p w:rsidR="001036EA" w:rsidRPr="008D0446" w:rsidRDefault="001036EA" w:rsidP="001036EA">
      <w:pPr>
        <w:spacing w:after="0" w:line="240" w:lineRule="auto"/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</w:p>
    <w:p w:rsidR="001036EA" w:rsidRPr="008D0446" w:rsidRDefault="001036EA" w:rsidP="0010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446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1036EA" w:rsidRPr="00863FB8" w:rsidRDefault="001036EA" w:rsidP="0010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446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 </w:t>
      </w:r>
      <w:proofErr w:type="spellStart"/>
      <w:r w:rsidRPr="008D0446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1036EA" w:rsidRDefault="001036EA" w:rsidP="001036EA">
      <w:pPr>
        <w:pStyle w:val="a5"/>
        <w:rPr>
          <w:b/>
          <w:bCs/>
          <w:kern w:val="32"/>
          <w:sz w:val="28"/>
          <w:szCs w:val="28"/>
        </w:rPr>
      </w:pPr>
    </w:p>
    <w:p w:rsidR="00D048C1" w:rsidRDefault="00D048C1"/>
    <w:sectPr w:rsidR="00D04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36EA"/>
    <w:rsid w:val="001036EA"/>
    <w:rsid w:val="00D04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6EA"/>
    <w:pPr>
      <w:ind w:left="720"/>
      <w:contextualSpacing/>
    </w:pPr>
  </w:style>
  <w:style w:type="table" w:styleId="a4">
    <w:name w:val="Table Grid"/>
    <w:basedOn w:val="a1"/>
    <w:rsid w:val="00103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03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Берстенева</cp:lastModifiedBy>
  <cp:revision>2</cp:revision>
  <dcterms:created xsi:type="dcterms:W3CDTF">2015-12-29T10:26:00Z</dcterms:created>
  <dcterms:modified xsi:type="dcterms:W3CDTF">2015-12-29T10:26:00Z</dcterms:modified>
</cp:coreProperties>
</file>